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5AD4" w14:textId="193C1598" w:rsidR="00052FC9" w:rsidRDefault="00342D4D" w:rsidP="00052FC9">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sidRPr="00E6535E">
        <w:rPr>
          <w:rFonts w:ascii="Calibri Light" w:eastAsia="Times New Roman" w:hAnsi="Calibri Light" w:cs="Calibri Light"/>
          <w:color w:val="B88A00"/>
          <w:sz w:val="28"/>
          <w:szCs w:val="28"/>
          <w:lang w:eastAsia="en-GB"/>
        </w:rPr>
        <w:t>Statement of intent</w:t>
      </w:r>
    </w:p>
    <w:p w14:paraId="7F179F19" w14:textId="77777777" w:rsidR="002A3531" w:rsidRDefault="002A3531" w:rsidP="002A3531">
      <w:pPr>
        <w:rPr>
          <w:color w:val="000000"/>
        </w:rPr>
      </w:pPr>
      <w:r>
        <w:rPr>
          <w:color w:val="000000"/>
        </w:rPr>
        <w:t xml:space="preserve">Dorset Adventure Park is committed to conducting its business with honesty, integrity, and transparency </w:t>
      </w:r>
      <w:proofErr w:type="gramStart"/>
      <w:r>
        <w:rPr>
          <w:color w:val="000000"/>
        </w:rPr>
        <w:t>at all times</w:t>
      </w:r>
      <w:proofErr w:type="gramEnd"/>
      <w:r>
        <w:rPr>
          <w:color w:val="000000"/>
        </w:rPr>
        <w:t>. The organisation adopts a zero-tolerance approach to bribery and corruption and is committed to ensuring that all activities are carried out in compliance with the Bribery Act 2010.</w:t>
      </w:r>
    </w:p>
    <w:p w14:paraId="26D20A66" w14:textId="77777777" w:rsidR="00FC2AD0" w:rsidRDefault="00FC2AD0" w:rsidP="002A3531">
      <w:pPr>
        <w:rPr>
          <w:color w:val="000000"/>
        </w:rPr>
      </w:pPr>
    </w:p>
    <w:p w14:paraId="483F87B7" w14:textId="77777777" w:rsidR="002A3531" w:rsidRDefault="002A3531" w:rsidP="002A3531">
      <w:pPr>
        <w:rPr>
          <w:color w:val="000000"/>
        </w:rPr>
      </w:pPr>
      <w:r>
        <w:rPr>
          <w:color w:val="000000"/>
        </w:rPr>
        <w:t>Bribery and corruption are incompatible with the values of Dorset Adventure Park and pose significant legal, financial, and reputational risks. The organisation is committed to preventing such practices within its operations and in all relationships with third parties.</w:t>
      </w:r>
    </w:p>
    <w:p w14:paraId="05443329" w14:textId="77777777" w:rsidR="002A3531" w:rsidRDefault="002A3531" w:rsidP="002A3531"/>
    <w:p w14:paraId="2D081724" w14:textId="06C881DA" w:rsidR="002A3531" w:rsidRDefault="002A3531" w:rsidP="002A3531">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Scope and Application</w:t>
      </w:r>
    </w:p>
    <w:p w14:paraId="119EBAAD" w14:textId="71139AF4" w:rsidR="002A3531" w:rsidRDefault="002A3531" w:rsidP="002A3531">
      <w:pPr>
        <w:rPr>
          <w:color w:val="000000"/>
        </w:rPr>
      </w:pPr>
      <w:r>
        <w:rPr>
          <w:color w:val="000000"/>
        </w:rPr>
        <w:t>This policy applies to all individuals working for or on behalf of Dorset Adventure Park, including employees, seasonal workers, contractors, suppliers and any third parties acting in connection with the organisation. All such individuals are expected to uphold the principles set out in this policy and to act with integrity in all business dealings.</w:t>
      </w:r>
    </w:p>
    <w:p w14:paraId="116C31A7" w14:textId="37C3E421" w:rsidR="002A3531" w:rsidRDefault="002A3531" w:rsidP="002A3531"/>
    <w:p w14:paraId="182C8219" w14:textId="2F659A65" w:rsidR="002A3531" w:rsidRPr="002A3531" w:rsidRDefault="002A3531" w:rsidP="002A3531">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Approach to Preventing Bribery</w:t>
      </w:r>
    </w:p>
    <w:p w14:paraId="2F629E07" w14:textId="7045A352" w:rsidR="002A3531" w:rsidRDefault="002A3531" w:rsidP="002A3531">
      <w:pPr>
        <w:rPr>
          <w:color w:val="000000"/>
        </w:rPr>
      </w:pPr>
      <w:r>
        <w:rPr>
          <w:color w:val="000000"/>
        </w:rPr>
        <w:t>Dorset Adventure Park is committed to implementing effective systems and controls to prevent bribery and corruption. The organisation requires that all business decisions are made fairly, objectively</w:t>
      </w:r>
      <w:r>
        <w:rPr>
          <w:color w:val="000000"/>
        </w:rPr>
        <w:t xml:space="preserve"> </w:t>
      </w:r>
      <w:r>
        <w:rPr>
          <w:color w:val="000000"/>
        </w:rPr>
        <w:t>and on merit, without undue influence or improper advantage.</w:t>
      </w:r>
    </w:p>
    <w:p w14:paraId="75553D65" w14:textId="77777777" w:rsidR="002A3531" w:rsidRDefault="002A3531" w:rsidP="002A3531">
      <w:pPr>
        <w:rPr>
          <w:color w:val="000000"/>
        </w:rPr>
      </w:pPr>
      <w:r>
        <w:rPr>
          <w:color w:val="000000"/>
        </w:rPr>
        <w:t>Bribery, whether direct or indirect, is strictly prohibited. This includes offering, promising, giving, requesting, or accepting any financial or other advantage intended to influence a business outcome or secure an improper benefit. Facilitation payments and unofficial fees are not permitted under any circumstances.</w:t>
      </w:r>
    </w:p>
    <w:p w14:paraId="62213723" w14:textId="3A97747B" w:rsidR="002A3531" w:rsidRDefault="002A3531" w:rsidP="002A3531"/>
    <w:p w14:paraId="5F5C578B" w14:textId="1AFCF1BF" w:rsidR="002A3531" w:rsidRPr="002A3531" w:rsidRDefault="002A3531" w:rsidP="002A3531">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Gifts and Hospita</w:t>
      </w:r>
      <w:r w:rsidR="00FC2AD0">
        <w:rPr>
          <w:rFonts w:ascii="Calibri Light" w:eastAsia="Times New Roman" w:hAnsi="Calibri Light" w:cs="Calibri Light"/>
          <w:color w:val="B88A00"/>
          <w:sz w:val="28"/>
          <w:szCs w:val="28"/>
          <w:lang w:eastAsia="en-GB"/>
        </w:rPr>
        <w:t xml:space="preserve">lity </w:t>
      </w:r>
    </w:p>
    <w:p w14:paraId="3DABA0F6" w14:textId="4A20AB30" w:rsidR="002A3531" w:rsidRDefault="002A3531" w:rsidP="002A3531">
      <w:pPr>
        <w:rPr>
          <w:color w:val="000000"/>
        </w:rPr>
      </w:pPr>
      <w:r>
        <w:rPr>
          <w:color w:val="000000"/>
        </w:rPr>
        <w:t>Dorset Adventure Park recognises that reasonable and proportionate hospitality can form part of normal business relationships. However, any gifts or hospitality must be modest, appropriate and clearly not intended to influence decision-making.</w:t>
      </w:r>
    </w:p>
    <w:p w14:paraId="7CEBFB4D" w14:textId="77777777" w:rsidR="00FC2AD0" w:rsidRDefault="00FC2AD0" w:rsidP="002A3531">
      <w:pPr>
        <w:rPr>
          <w:color w:val="000000"/>
        </w:rPr>
      </w:pPr>
    </w:p>
    <w:p w14:paraId="7C4AD6E7" w14:textId="77777777" w:rsidR="002A3531" w:rsidRDefault="002A3531" w:rsidP="002A3531">
      <w:pPr>
        <w:rPr>
          <w:color w:val="000000"/>
        </w:rPr>
      </w:pPr>
      <w:r>
        <w:rPr>
          <w:color w:val="000000"/>
        </w:rPr>
        <w:t>The organisation does not permit the offering or acceptance of gifts or hospitality that could be perceived as excessive, frequent, or intended to gain an improper advantage. All individuals are expected to exercise sound judgement and to avoid situations that could give rise to a conflict of interest or the appearance of impropriety.</w:t>
      </w:r>
    </w:p>
    <w:p w14:paraId="5E235E71" w14:textId="62542435" w:rsidR="002A3531" w:rsidRDefault="002A3531" w:rsidP="002A3531"/>
    <w:p w14:paraId="50FDE1F1" w14:textId="75D6D48E" w:rsidR="00FC2AD0" w:rsidRPr="00FC2AD0" w:rsidRDefault="00FC2AD0" w:rsidP="00FC2AD0">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Third Parties and Business Relationships</w:t>
      </w:r>
    </w:p>
    <w:p w14:paraId="0B4296D4" w14:textId="77777777" w:rsidR="002A3531" w:rsidRDefault="002A3531" w:rsidP="002A3531">
      <w:pPr>
        <w:rPr>
          <w:color w:val="000000"/>
        </w:rPr>
      </w:pPr>
      <w:r>
        <w:rPr>
          <w:color w:val="000000"/>
        </w:rPr>
        <w:t>The organisation expects all suppliers, contractors, and business partners to operate with the same high standards of integrity. Dorset Adventure Park seeks to work with reputable organisations and will take reasonable steps to ensure that third parties do not engage in bribery or corrupt practices on its behalf.</w:t>
      </w:r>
    </w:p>
    <w:p w14:paraId="08F08E1B" w14:textId="77777777" w:rsidR="00FC2AD0" w:rsidRDefault="00FC2AD0" w:rsidP="002A3531">
      <w:pPr>
        <w:rPr>
          <w:color w:val="000000"/>
        </w:rPr>
      </w:pPr>
    </w:p>
    <w:p w14:paraId="1902F16E" w14:textId="4E16C627" w:rsidR="00FC2AD0" w:rsidRPr="00FC2AD0" w:rsidRDefault="002A3531" w:rsidP="002A3531">
      <w:pPr>
        <w:rPr>
          <w:color w:val="000000"/>
        </w:rPr>
      </w:pPr>
      <w:r>
        <w:rPr>
          <w:color w:val="000000"/>
        </w:rPr>
        <w:t xml:space="preserve">Where appropriate, due diligence will be undertaken prior to </w:t>
      </w:r>
      <w:proofErr w:type="gramStart"/>
      <w:r>
        <w:rPr>
          <w:color w:val="000000"/>
        </w:rPr>
        <w:t>entering into</w:t>
      </w:r>
      <w:proofErr w:type="gramEnd"/>
      <w:r>
        <w:rPr>
          <w:color w:val="000000"/>
        </w:rPr>
        <w:t xml:space="preserve"> business relationships. The organisation reserves the right to terminate any relationship where there is evidence of bribery, corruption, or unethical conduct.</w:t>
      </w:r>
    </w:p>
    <w:p w14:paraId="20F4C4D5" w14:textId="62720915" w:rsidR="00FC2AD0" w:rsidRPr="00FC2AD0" w:rsidRDefault="00FC2AD0" w:rsidP="00FC2AD0">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lastRenderedPageBreak/>
        <w:t>Responsibilities</w:t>
      </w:r>
    </w:p>
    <w:p w14:paraId="0FBE7C24" w14:textId="77777777" w:rsidR="002A3531" w:rsidRDefault="002A3531" w:rsidP="002A3531">
      <w:pPr>
        <w:rPr>
          <w:color w:val="000000"/>
        </w:rPr>
      </w:pPr>
      <w:r>
        <w:rPr>
          <w:color w:val="000000"/>
        </w:rPr>
        <w:t>All individuals working for or on behalf of Dorset Adventure Park are responsible for complying with this policy and for maintaining high standards of ethical conduct. Employees are expected to remain vigilant and to avoid any activity that could lead to, or suggest, a breach of this policy.</w:t>
      </w:r>
    </w:p>
    <w:p w14:paraId="48862CA3" w14:textId="77777777" w:rsidR="00FC2AD0" w:rsidRDefault="00FC2AD0" w:rsidP="002A3531">
      <w:pPr>
        <w:rPr>
          <w:color w:val="000000"/>
        </w:rPr>
      </w:pPr>
    </w:p>
    <w:p w14:paraId="19AD1D70" w14:textId="77777777" w:rsidR="002A3531" w:rsidRDefault="002A3531" w:rsidP="002A3531">
      <w:pPr>
        <w:rPr>
          <w:color w:val="000000"/>
        </w:rPr>
      </w:pPr>
      <w:r>
        <w:rPr>
          <w:color w:val="000000"/>
        </w:rPr>
        <w:t>Management is responsible for promoting a culture of integrity, ensuring awareness of this policy, and taking appropriate action in response to any concerns or breaches.</w:t>
      </w:r>
    </w:p>
    <w:p w14:paraId="214F198C" w14:textId="52FB066F" w:rsidR="002A3531" w:rsidRDefault="002A3531" w:rsidP="002A3531"/>
    <w:p w14:paraId="5ABCA241" w14:textId="4194A943" w:rsidR="00FC2AD0" w:rsidRPr="00FC2AD0" w:rsidRDefault="00FC2AD0" w:rsidP="00FC2AD0">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Reporting Concerns</w:t>
      </w:r>
    </w:p>
    <w:p w14:paraId="2AD61F1D" w14:textId="77777777" w:rsidR="002A3531" w:rsidRDefault="002A3531" w:rsidP="002A3531">
      <w:pPr>
        <w:rPr>
          <w:color w:val="000000"/>
        </w:rPr>
      </w:pPr>
      <w:r>
        <w:rPr>
          <w:color w:val="000000"/>
        </w:rPr>
        <w:t>Dorset Adventure Park encourages openness and transparency and requires that any concerns relating to bribery or corruption are reported promptly. Reports will be treated seriously and handled in a confidential manner.</w:t>
      </w:r>
    </w:p>
    <w:p w14:paraId="68FDFCC0" w14:textId="77777777" w:rsidR="00FC2AD0" w:rsidRDefault="00FC2AD0" w:rsidP="002A3531">
      <w:pPr>
        <w:rPr>
          <w:color w:val="000000"/>
        </w:rPr>
      </w:pPr>
    </w:p>
    <w:p w14:paraId="73745CA5" w14:textId="77777777" w:rsidR="002A3531" w:rsidRDefault="002A3531" w:rsidP="002A3531">
      <w:pPr>
        <w:rPr>
          <w:color w:val="000000"/>
        </w:rPr>
      </w:pPr>
      <w:r>
        <w:rPr>
          <w:color w:val="000000"/>
        </w:rPr>
        <w:t xml:space="preserve">The organisation is committed to ensuring that no individual suffers any detriment </w:t>
      </w:r>
      <w:proofErr w:type="gramStart"/>
      <w:r>
        <w:rPr>
          <w:color w:val="000000"/>
        </w:rPr>
        <w:t>as a result of</w:t>
      </w:r>
      <w:proofErr w:type="gramEnd"/>
      <w:r>
        <w:rPr>
          <w:color w:val="000000"/>
        </w:rPr>
        <w:t xml:space="preserve"> raising a genuine concern in good faith.</w:t>
      </w:r>
    </w:p>
    <w:p w14:paraId="52132039" w14:textId="3B17CD05" w:rsidR="002A3531" w:rsidRDefault="002A3531" w:rsidP="002A3531"/>
    <w:p w14:paraId="1B2103E6" w14:textId="3C8C734C" w:rsidR="00FC2AD0" w:rsidRPr="00FC2AD0" w:rsidRDefault="00FC2AD0" w:rsidP="00FC2AD0">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Compliance and Enforcement</w:t>
      </w:r>
    </w:p>
    <w:p w14:paraId="10E72391" w14:textId="77777777" w:rsidR="002A3531" w:rsidRDefault="002A3531" w:rsidP="002A3531">
      <w:pPr>
        <w:rPr>
          <w:color w:val="000000"/>
        </w:rPr>
      </w:pPr>
      <w:r>
        <w:rPr>
          <w:color w:val="000000"/>
        </w:rPr>
        <w:t>Any breach of this policy will be treated as a serious matter and may result in disciplinary action, including termination of employment or contracts. In addition, breaches may expose individuals and the organisation to criminal liability under the Bribery Act 2010.</w:t>
      </w:r>
    </w:p>
    <w:p w14:paraId="0E4C224F" w14:textId="5277BCA3" w:rsidR="002A3531" w:rsidRDefault="002A3531" w:rsidP="002A3531"/>
    <w:p w14:paraId="7EA2C462" w14:textId="4EA9ED73" w:rsidR="00FC2AD0" w:rsidRPr="00FC2AD0" w:rsidRDefault="00FC2AD0" w:rsidP="00FC2AD0">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Monitoring and Continuous Improvement</w:t>
      </w:r>
    </w:p>
    <w:p w14:paraId="63B0CBA6" w14:textId="77777777" w:rsidR="002A3531" w:rsidRDefault="002A3531" w:rsidP="002A3531">
      <w:pPr>
        <w:rPr>
          <w:color w:val="000000"/>
        </w:rPr>
      </w:pPr>
      <w:r>
        <w:rPr>
          <w:color w:val="000000"/>
        </w:rPr>
        <w:t>Dorset Adventure Park is committed to continually improving its approach to preventing bribery and corruption. The organisation will review its procedures periodically to ensure they remain effective and proportionate to the risks faced.</w:t>
      </w:r>
    </w:p>
    <w:p w14:paraId="108185A9" w14:textId="7160E8CF" w:rsidR="002A3531" w:rsidRDefault="002A3531" w:rsidP="002A3531"/>
    <w:p w14:paraId="2DD03A12" w14:textId="56910A37" w:rsidR="00FC2AD0" w:rsidRPr="00FC2AD0" w:rsidRDefault="00FC2AD0" w:rsidP="00FC2AD0">
      <w:pPr>
        <w:spacing w:after="120"/>
        <w:ind w:left="36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10. Review</w:t>
      </w:r>
    </w:p>
    <w:p w14:paraId="6D770FAA" w14:textId="77777777" w:rsidR="002A3531" w:rsidRDefault="002A3531" w:rsidP="002A3531">
      <w:pPr>
        <w:rPr>
          <w:color w:val="000000"/>
        </w:rPr>
      </w:pPr>
      <w:r>
        <w:rPr>
          <w:color w:val="000000"/>
        </w:rPr>
        <w:t>This policy will be reviewed annually, or sooner if required, to ensure its continued effectiveness and alignment with legal requirements and best practice.</w:t>
      </w:r>
    </w:p>
    <w:p w14:paraId="6FE2BA89" w14:textId="77777777" w:rsidR="002A3531" w:rsidRPr="00052FC9" w:rsidRDefault="002A3531" w:rsidP="00052FC9">
      <w:pPr>
        <w:spacing w:after="120"/>
        <w:outlineLvl w:val="1"/>
        <w:rPr>
          <w:rFonts w:ascii="Calibri Light" w:eastAsia="Times New Roman" w:hAnsi="Calibri Light" w:cs="Calibri Light"/>
          <w:color w:val="B88A00"/>
          <w:sz w:val="28"/>
          <w:szCs w:val="28"/>
          <w:lang w:eastAsia="en-GB"/>
        </w:rPr>
      </w:pPr>
    </w:p>
    <w:sectPr w:rsidR="002A3531" w:rsidRPr="00052FC9" w:rsidSect="008018B9">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DC3D" w14:textId="77777777" w:rsidR="009F590D" w:rsidRDefault="009F590D" w:rsidP="00327EBE">
      <w:r>
        <w:separator/>
      </w:r>
    </w:p>
  </w:endnote>
  <w:endnote w:type="continuationSeparator" w:id="0">
    <w:p w14:paraId="6BBC067A" w14:textId="77777777" w:rsidR="009F590D" w:rsidRDefault="009F590D" w:rsidP="00327EBE">
      <w:r>
        <w:continuationSeparator/>
      </w:r>
    </w:p>
  </w:endnote>
  <w:endnote w:type="continuationNotice" w:id="1">
    <w:p w14:paraId="7B6AC25B" w14:textId="77777777" w:rsidR="009F590D" w:rsidRDefault="009F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731355"/>
      <w:docPartObj>
        <w:docPartGallery w:val="Page Numbers (Bottom of Page)"/>
        <w:docPartUnique/>
      </w:docPartObj>
    </w:sdtPr>
    <w:sdtContent>
      <w:p w14:paraId="78E31EE7" w14:textId="043C629B" w:rsidR="00327EBE" w:rsidRDefault="00327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12130" w14:textId="77777777" w:rsidR="00327EBE" w:rsidRDefault="00327EBE" w:rsidP="00327E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8209466"/>
      <w:docPartObj>
        <w:docPartGallery w:val="Page Numbers (Bottom of Page)"/>
        <w:docPartUnique/>
      </w:docPartObj>
    </w:sdtPr>
    <w:sdtContent>
      <w:p w14:paraId="13709DD7" w14:textId="570C3AE4" w:rsidR="00327EBE" w:rsidRDefault="00327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5000" w:type="pct"/>
      <w:shd w:val="clear" w:color="auto" w:fill="4472C4" w:themeFill="accent1"/>
      <w:tblCellMar>
        <w:left w:w="115" w:type="dxa"/>
        <w:right w:w="115" w:type="dxa"/>
      </w:tblCellMar>
      <w:tblLook w:val="04A0" w:firstRow="1" w:lastRow="0" w:firstColumn="1" w:lastColumn="0" w:noHBand="0" w:noVBand="1"/>
    </w:tblPr>
    <w:tblGrid>
      <w:gridCol w:w="4510"/>
      <w:gridCol w:w="4510"/>
    </w:tblGrid>
    <w:tr w:rsidR="008D1070" w:rsidRPr="003915BF" w14:paraId="24903B24" w14:textId="77777777" w:rsidTr="004B611D">
      <w:tc>
        <w:tcPr>
          <w:tcW w:w="2500" w:type="pct"/>
          <w:shd w:val="clear" w:color="auto" w:fill="4472C4" w:themeFill="accent1"/>
          <w:vAlign w:val="center"/>
        </w:tcPr>
        <w:p w14:paraId="4435D173" w14:textId="2E745BAC" w:rsidR="008D1070" w:rsidRPr="003915BF" w:rsidRDefault="00000000" w:rsidP="008D1070">
          <w:pPr>
            <w:pStyle w:val="Footer"/>
            <w:spacing w:before="80" w:after="80"/>
            <w:jc w:val="both"/>
            <w:rPr>
              <w:rFonts w:ascii="Helvetica" w:hAnsi="Helvetica"/>
              <w:caps/>
              <w:color w:val="FFFFFF" w:themeColor="background1"/>
              <w:sz w:val="16"/>
              <w:szCs w:val="16"/>
            </w:rPr>
          </w:pPr>
          <w:sdt>
            <w:sdtPr>
              <w:rPr>
                <w:rFonts w:ascii="Helvetica" w:hAnsi="Helvetica"/>
                <w:color w:val="FFFFFF" w:themeColor="background1"/>
                <w:sz w:val="16"/>
                <w:szCs w:val="16"/>
              </w:rPr>
              <w:alias w:val="Title"/>
              <w:tag w:val=""/>
              <w:id w:val="-578829839"/>
              <w:placeholder>
                <w:docPart w:val="0B2377442989A848B2D03545A54C4409"/>
              </w:placeholder>
              <w:dataBinding w:prefixMappings="xmlns:ns0='http://purl.org/dc/elements/1.1/' xmlns:ns1='http://schemas.openxmlformats.org/package/2006/metadata/core-properties' " w:xpath="/ns1:coreProperties[1]/ns0:title[1]" w:storeItemID="{6C3C8BC8-F283-45AE-878A-BAB7291924A1}"/>
              <w:text/>
            </w:sdtPr>
            <w:sdtContent>
              <w:r w:rsidR="00B203CF">
                <w:rPr>
                  <w:rFonts w:ascii="Helvetica" w:hAnsi="Helvetica"/>
                  <w:color w:val="FFFFFF" w:themeColor="background1"/>
                  <w:sz w:val="16"/>
                  <w:szCs w:val="16"/>
                </w:rPr>
                <w:t xml:space="preserve"> </w:t>
              </w:r>
              <w:r w:rsidR="00EB7A9A">
                <w:rPr>
                  <w:rFonts w:ascii="Helvetica" w:hAnsi="Helvetica"/>
                  <w:color w:val="FFFFFF" w:themeColor="background1"/>
                  <w:sz w:val="16"/>
                  <w:szCs w:val="16"/>
                </w:rPr>
                <w:t xml:space="preserve">Anti Bribery </w:t>
              </w:r>
              <w:r w:rsidR="002A3531">
                <w:rPr>
                  <w:rFonts w:ascii="Helvetica" w:hAnsi="Helvetica"/>
                  <w:color w:val="FFFFFF" w:themeColor="background1"/>
                  <w:sz w:val="16"/>
                  <w:szCs w:val="16"/>
                </w:rPr>
                <w:t xml:space="preserve">&amp; Corruption </w:t>
              </w:r>
              <w:r w:rsidR="00B203CF">
                <w:rPr>
                  <w:rFonts w:ascii="Helvetica" w:hAnsi="Helvetica"/>
                  <w:color w:val="FFFFFF" w:themeColor="background1"/>
                  <w:sz w:val="16"/>
                  <w:szCs w:val="16"/>
                </w:rPr>
                <w:t>Policy</w:t>
              </w:r>
            </w:sdtContent>
          </w:sdt>
        </w:p>
      </w:tc>
      <w:tc>
        <w:tcPr>
          <w:tcW w:w="2500" w:type="pct"/>
          <w:shd w:val="clear" w:color="auto" w:fill="4472C4" w:themeFill="accent1"/>
          <w:vAlign w:val="center"/>
        </w:tcPr>
        <w:p w14:paraId="5FB1016A" w14:textId="082C5094" w:rsidR="008D1070" w:rsidRPr="003915BF" w:rsidRDefault="008D1070" w:rsidP="008D1070">
          <w:pPr>
            <w:pStyle w:val="Footer"/>
            <w:spacing w:before="80" w:after="80"/>
            <w:rPr>
              <w:rFonts w:ascii="Helvetica" w:hAnsi="Helvetica"/>
              <w:caps/>
              <w:color w:val="FFFFFF" w:themeColor="background1"/>
              <w:sz w:val="16"/>
              <w:szCs w:val="16"/>
            </w:rPr>
          </w:pPr>
          <w:r>
            <w:rPr>
              <w:rFonts w:ascii="Helvetica" w:hAnsi="Helvetica"/>
              <w:caps/>
              <w:color w:val="FFFFFF" w:themeColor="background1"/>
              <w:sz w:val="16"/>
              <w:szCs w:val="16"/>
            </w:rPr>
            <w:t>Janaury 202</w:t>
          </w:r>
          <w:r w:rsidR="00171B9D">
            <w:rPr>
              <w:rFonts w:ascii="Helvetica" w:hAnsi="Helvetica"/>
              <w:caps/>
              <w:color w:val="FFFFFF" w:themeColor="background1"/>
              <w:sz w:val="16"/>
              <w:szCs w:val="16"/>
            </w:rPr>
            <w:t>6</w:t>
          </w:r>
          <w:r w:rsidR="00EC1874">
            <w:rPr>
              <w:rFonts w:ascii="Helvetica" w:hAnsi="Helvetica"/>
              <w:caps/>
              <w:color w:val="FFFFFF" w:themeColor="background1"/>
              <w:sz w:val="16"/>
              <w:szCs w:val="16"/>
            </w:rPr>
            <w:t xml:space="preserve">                               </w:t>
          </w:r>
          <w:r w:rsidRPr="003915BF">
            <w:rPr>
              <w:rFonts w:ascii="Helvetica" w:hAnsi="Helvetica"/>
              <w:caps/>
              <w:color w:val="FFFFFF" w:themeColor="background1"/>
              <w:sz w:val="16"/>
              <w:szCs w:val="16"/>
            </w:rPr>
            <w:t>SAM THOMPSON</w:t>
          </w:r>
        </w:p>
      </w:tc>
    </w:tr>
  </w:tbl>
  <w:p w14:paraId="2E7D2E94" w14:textId="77777777" w:rsidR="00327EBE" w:rsidRDefault="00327EBE" w:rsidP="00327E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550A" w14:textId="77777777" w:rsidR="009F590D" w:rsidRDefault="009F590D" w:rsidP="00327EBE">
      <w:r>
        <w:separator/>
      </w:r>
    </w:p>
  </w:footnote>
  <w:footnote w:type="continuationSeparator" w:id="0">
    <w:p w14:paraId="533F1D6D" w14:textId="77777777" w:rsidR="009F590D" w:rsidRDefault="009F590D" w:rsidP="00327EBE">
      <w:r>
        <w:continuationSeparator/>
      </w:r>
    </w:p>
  </w:footnote>
  <w:footnote w:type="continuationNotice" w:id="1">
    <w:p w14:paraId="603E42A7" w14:textId="77777777" w:rsidR="009F590D" w:rsidRDefault="009F5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349E" w14:textId="47AEDFDC" w:rsidR="00F576FD" w:rsidRPr="003915BF" w:rsidRDefault="00C65BC8" w:rsidP="00F576FD">
    <w:pPr>
      <w:pStyle w:val="Header"/>
      <w:rPr>
        <w:rFonts w:ascii="Helvetica" w:hAnsi="Helvetica"/>
        <w:i/>
      </w:rPr>
    </w:pPr>
    <w:r>
      <w:rPr>
        <w:rFonts w:ascii="Calibri" w:hAnsi="Calibri" w:cs="Calibri"/>
        <w:noProof/>
        <w:color w:val="000000"/>
        <w:sz w:val="22"/>
        <w:szCs w:val="22"/>
        <w14:ligatures w14:val="standardContextual"/>
      </w:rPr>
      <w:drawing>
        <wp:anchor distT="0" distB="0" distL="114300" distR="114300" simplePos="0" relativeHeight="251659264" behindDoc="0" locked="0" layoutInCell="1" allowOverlap="1" wp14:anchorId="1A20B568" wp14:editId="66B1AB2E">
          <wp:simplePos x="0" y="0"/>
          <wp:positionH relativeFrom="margin">
            <wp:posOffset>4905375</wp:posOffset>
          </wp:positionH>
          <wp:positionV relativeFrom="margin">
            <wp:posOffset>-666750</wp:posOffset>
          </wp:positionV>
          <wp:extent cx="1539240" cy="995680"/>
          <wp:effectExtent l="0" t="0" r="0" b="0"/>
          <wp:wrapSquare wrapText="bothSides"/>
          <wp:docPr id="1529595467" name="Picture 1" descr="A logo for a theme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95467" name="Picture 1" descr="A logo for a theme p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995680"/>
                  </a:xfrm>
                  <a:prstGeom prst="rect">
                    <a:avLst/>
                  </a:prstGeom>
                  <a:noFill/>
                  <a:ln>
                    <a:noFill/>
                  </a:ln>
                </pic:spPr>
              </pic:pic>
            </a:graphicData>
          </a:graphic>
        </wp:anchor>
      </w:drawing>
    </w:r>
    <w:r w:rsidR="00F576FD" w:rsidRPr="003915BF">
      <w:rPr>
        <w:rFonts w:ascii="Helvetica" w:hAnsi="Helvetica"/>
      </w:rPr>
      <w:t xml:space="preserve">HR                  </w:t>
    </w:r>
    <w:r w:rsidR="00EB7A9A">
      <w:rPr>
        <w:rFonts w:ascii="Helvetica" w:hAnsi="Helvetica"/>
      </w:rPr>
      <w:t>ANTI-BRIBERY</w:t>
    </w:r>
    <w:r w:rsidR="002A3531">
      <w:rPr>
        <w:rFonts w:ascii="Helvetica" w:hAnsi="Helvetica"/>
      </w:rPr>
      <w:t xml:space="preserve"> &amp; CORRUPTION</w:t>
    </w:r>
    <w:r w:rsidR="00171B9D">
      <w:rPr>
        <w:rFonts w:ascii="Helvetica" w:hAnsi="Helvetica"/>
      </w:rPr>
      <w:t xml:space="preserve"> POLICY</w:t>
    </w:r>
  </w:p>
  <w:p w14:paraId="3D30E8F7" w14:textId="109CE8DB" w:rsidR="00AA5A17" w:rsidRDefault="00AA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8E4"/>
    <w:multiLevelType w:val="hybridMultilevel"/>
    <w:tmpl w:val="49AA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486"/>
    <w:multiLevelType w:val="hybridMultilevel"/>
    <w:tmpl w:val="01DE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E754D"/>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BE366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AC4B4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EA119A"/>
    <w:multiLevelType w:val="multilevel"/>
    <w:tmpl w:val="CFA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2524"/>
    <w:multiLevelType w:val="hybridMultilevel"/>
    <w:tmpl w:val="3798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C0407"/>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7E6862"/>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6B215C"/>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E11DCA"/>
    <w:multiLevelType w:val="hybridMultilevel"/>
    <w:tmpl w:val="4D7CD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E6A5D"/>
    <w:multiLevelType w:val="hybridMultilevel"/>
    <w:tmpl w:val="3C0E5214"/>
    <w:lvl w:ilvl="0" w:tplc="C2B42052">
      <w:start w:val="1"/>
      <w:numFmt w:val="decimal"/>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27988"/>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206D0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828D1"/>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DE48F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5A6821"/>
    <w:multiLevelType w:val="hybridMultilevel"/>
    <w:tmpl w:val="26EA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41539"/>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064584"/>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82263"/>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AD29B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C727E0"/>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127BE3"/>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7B714B"/>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BF7599"/>
    <w:multiLevelType w:val="hybridMultilevel"/>
    <w:tmpl w:val="8848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F74D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6F4197"/>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2212011">
    <w:abstractNumId w:val="1"/>
  </w:num>
  <w:num w:numId="2" w16cid:durableId="1197425560">
    <w:abstractNumId w:val="24"/>
  </w:num>
  <w:num w:numId="3" w16cid:durableId="2036541719">
    <w:abstractNumId w:val="0"/>
  </w:num>
  <w:num w:numId="4" w16cid:durableId="835073447">
    <w:abstractNumId w:val="6"/>
  </w:num>
  <w:num w:numId="5" w16cid:durableId="800734000">
    <w:abstractNumId w:val="11"/>
  </w:num>
  <w:num w:numId="6" w16cid:durableId="1722900637">
    <w:abstractNumId w:val="10"/>
  </w:num>
  <w:num w:numId="7" w16cid:durableId="754326083">
    <w:abstractNumId w:val="5"/>
  </w:num>
  <w:num w:numId="8" w16cid:durableId="927613459">
    <w:abstractNumId w:val="8"/>
  </w:num>
  <w:num w:numId="9" w16cid:durableId="2319640">
    <w:abstractNumId w:val="26"/>
  </w:num>
  <w:num w:numId="10" w16cid:durableId="473254929">
    <w:abstractNumId w:val="15"/>
  </w:num>
  <w:num w:numId="11" w16cid:durableId="916937727">
    <w:abstractNumId w:val="3"/>
  </w:num>
  <w:num w:numId="12" w16cid:durableId="1974291944">
    <w:abstractNumId w:val="22"/>
  </w:num>
  <w:num w:numId="13" w16cid:durableId="1988707081">
    <w:abstractNumId w:val="21"/>
  </w:num>
  <w:num w:numId="14" w16cid:durableId="1860705331">
    <w:abstractNumId w:val="20"/>
  </w:num>
  <w:num w:numId="15" w16cid:durableId="1729762917">
    <w:abstractNumId w:val="17"/>
  </w:num>
  <w:num w:numId="16" w16cid:durableId="1710181360">
    <w:abstractNumId w:val="13"/>
  </w:num>
  <w:num w:numId="17" w16cid:durableId="591547195">
    <w:abstractNumId w:val="14"/>
  </w:num>
  <w:num w:numId="18" w16cid:durableId="1582176072">
    <w:abstractNumId w:val="16"/>
  </w:num>
  <w:num w:numId="19" w16cid:durableId="1327127524">
    <w:abstractNumId w:val="4"/>
  </w:num>
  <w:num w:numId="20" w16cid:durableId="2075469917">
    <w:abstractNumId w:val="9"/>
  </w:num>
  <w:num w:numId="21" w16cid:durableId="628320737">
    <w:abstractNumId w:val="23"/>
  </w:num>
  <w:num w:numId="22" w16cid:durableId="940574031">
    <w:abstractNumId w:val="7"/>
  </w:num>
  <w:num w:numId="23" w16cid:durableId="374426509">
    <w:abstractNumId w:val="12"/>
  </w:num>
  <w:num w:numId="24" w16cid:durableId="1543247518">
    <w:abstractNumId w:val="2"/>
  </w:num>
  <w:num w:numId="25" w16cid:durableId="185559364">
    <w:abstractNumId w:val="18"/>
  </w:num>
  <w:num w:numId="26" w16cid:durableId="1549338005">
    <w:abstractNumId w:val="25"/>
  </w:num>
  <w:num w:numId="27" w16cid:durableId="2052681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A8"/>
    <w:rsid w:val="00007CD3"/>
    <w:rsid w:val="00032306"/>
    <w:rsid w:val="00032747"/>
    <w:rsid w:val="00040172"/>
    <w:rsid w:val="00052FC9"/>
    <w:rsid w:val="00056B01"/>
    <w:rsid w:val="00063E9D"/>
    <w:rsid w:val="00065620"/>
    <w:rsid w:val="00075D1C"/>
    <w:rsid w:val="00093485"/>
    <w:rsid w:val="000A02E1"/>
    <w:rsid w:val="000A3FCD"/>
    <w:rsid w:val="000B1163"/>
    <w:rsid w:val="000B5CEE"/>
    <w:rsid w:val="000C655A"/>
    <w:rsid w:val="000D57CD"/>
    <w:rsid w:val="000D6EEF"/>
    <w:rsid w:val="000D725C"/>
    <w:rsid w:val="000E1372"/>
    <w:rsid w:val="00104276"/>
    <w:rsid w:val="00126581"/>
    <w:rsid w:val="00147313"/>
    <w:rsid w:val="00151A2A"/>
    <w:rsid w:val="001550BB"/>
    <w:rsid w:val="00156BC8"/>
    <w:rsid w:val="00171B9D"/>
    <w:rsid w:val="00173103"/>
    <w:rsid w:val="0018280F"/>
    <w:rsid w:val="001877FB"/>
    <w:rsid w:val="00192F93"/>
    <w:rsid w:val="001B3F34"/>
    <w:rsid w:val="001B6F3E"/>
    <w:rsid w:val="001B7EE7"/>
    <w:rsid w:val="001D3974"/>
    <w:rsid w:val="001E74FA"/>
    <w:rsid w:val="00213594"/>
    <w:rsid w:val="00237792"/>
    <w:rsid w:val="002407F6"/>
    <w:rsid w:val="00241C34"/>
    <w:rsid w:val="0025190B"/>
    <w:rsid w:val="0028640C"/>
    <w:rsid w:val="002A3531"/>
    <w:rsid w:val="002A5FAE"/>
    <w:rsid w:val="002B63E5"/>
    <w:rsid w:val="002B664B"/>
    <w:rsid w:val="002B6F1A"/>
    <w:rsid w:val="002C7C29"/>
    <w:rsid w:val="002E23FF"/>
    <w:rsid w:val="0031324D"/>
    <w:rsid w:val="00326003"/>
    <w:rsid w:val="00327EBE"/>
    <w:rsid w:val="00342D4D"/>
    <w:rsid w:val="00351924"/>
    <w:rsid w:val="00352727"/>
    <w:rsid w:val="00391A8B"/>
    <w:rsid w:val="003A7274"/>
    <w:rsid w:val="003B575B"/>
    <w:rsid w:val="003D0570"/>
    <w:rsid w:val="003D61FE"/>
    <w:rsid w:val="003E4BB6"/>
    <w:rsid w:val="003F63CD"/>
    <w:rsid w:val="00437814"/>
    <w:rsid w:val="00445A26"/>
    <w:rsid w:val="004473B0"/>
    <w:rsid w:val="00450B16"/>
    <w:rsid w:val="00462D37"/>
    <w:rsid w:val="00481E8A"/>
    <w:rsid w:val="004842B5"/>
    <w:rsid w:val="004A1409"/>
    <w:rsid w:val="004C5848"/>
    <w:rsid w:val="004D44EE"/>
    <w:rsid w:val="004E6110"/>
    <w:rsid w:val="004F5021"/>
    <w:rsid w:val="004F5307"/>
    <w:rsid w:val="004F7C5D"/>
    <w:rsid w:val="005357E6"/>
    <w:rsid w:val="005447DD"/>
    <w:rsid w:val="0057087C"/>
    <w:rsid w:val="00587BD7"/>
    <w:rsid w:val="00593CB8"/>
    <w:rsid w:val="005966C7"/>
    <w:rsid w:val="005A3C52"/>
    <w:rsid w:val="005A75C1"/>
    <w:rsid w:val="005C0089"/>
    <w:rsid w:val="005C0987"/>
    <w:rsid w:val="005C501A"/>
    <w:rsid w:val="005E108D"/>
    <w:rsid w:val="0062271F"/>
    <w:rsid w:val="00627B7F"/>
    <w:rsid w:val="0064683D"/>
    <w:rsid w:val="00652B99"/>
    <w:rsid w:val="00664912"/>
    <w:rsid w:val="00666021"/>
    <w:rsid w:val="00680FDA"/>
    <w:rsid w:val="006979CF"/>
    <w:rsid w:val="006C0DDA"/>
    <w:rsid w:val="006D36D2"/>
    <w:rsid w:val="006E15FB"/>
    <w:rsid w:val="006E32A8"/>
    <w:rsid w:val="006E3F12"/>
    <w:rsid w:val="006E4D79"/>
    <w:rsid w:val="006E7006"/>
    <w:rsid w:val="006F4972"/>
    <w:rsid w:val="006F508C"/>
    <w:rsid w:val="00701163"/>
    <w:rsid w:val="007051A7"/>
    <w:rsid w:val="00713891"/>
    <w:rsid w:val="007348C3"/>
    <w:rsid w:val="007351D2"/>
    <w:rsid w:val="007362BC"/>
    <w:rsid w:val="00736316"/>
    <w:rsid w:val="0073767B"/>
    <w:rsid w:val="007376F7"/>
    <w:rsid w:val="007477AD"/>
    <w:rsid w:val="00751629"/>
    <w:rsid w:val="00773E0F"/>
    <w:rsid w:val="007873A8"/>
    <w:rsid w:val="007935A0"/>
    <w:rsid w:val="007B256D"/>
    <w:rsid w:val="007B7341"/>
    <w:rsid w:val="007C1B04"/>
    <w:rsid w:val="007D13B1"/>
    <w:rsid w:val="007D16A3"/>
    <w:rsid w:val="007E23B0"/>
    <w:rsid w:val="007E39D8"/>
    <w:rsid w:val="007F6807"/>
    <w:rsid w:val="008018B9"/>
    <w:rsid w:val="0080382C"/>
    <w:rsid w:val="00815F67"/>
    <w:rsid w:val="00822DB4"/>
    <w:rsid w:val="00826A2E"/>
    <w:rsid w:val="0083462F"/>
    <w:rsid w:val="00840DB5"/>
    <w:rsid w:val="00840E1E"/>
    <w:rsid w:val="00843135"/>
    <w:rsid w:val="00846A1C"/>
    <w:rsid w:val="00877A7F"/>
    <w:rsid w:val="00891D79"/>
    <w:rsid w:val="008B4C74"/>
    <w:rsid w:val="008B79A7"/>
    <w:rsid w:val="008D1070"/>
    <w:rsid w:val="008D36E1"/>
    <w:rsid w:val="008E55F1"/>
    <w:rsid w:val="009067A6"/>
    <w:rsid w:val="00917447"/>
    <w:rsid w:val="00992EEB"/>
    <w:rsid w:val="009D36B6"/>
    <w:rsid w:val="009F590D"/>
    <w:rsid w:val="009F691A"/>
    <w:rsid w:val="00A05EC6"/>
    <w:rsid w:val="00A10147"/>
    <w:rsid w:val="00A2035B"/>
    <w:rsid w:val="00A76505"/>
    <w:rsid w:val="00AA5A17"/>
    <w:rsid w:val="00AB7A77"/>
    <w:rsid w:val="00AE3C6B"/>
    <w:rsid w:val="00AE3FEF"/>
    <w:rsid w:val="00AF4D14"/>
    <w:rsid w:val="00B1734A"/>
    <w:rsid w:val="00B203CF"/>
    <w:rsid w:val="00B33373"/>
    <w:rsid w:val="00B572DC"/>
    <w:rsid w:val="00B65033"/>
    <w:rsid w:val="00B901F2"/>
    <w:rsid w:val="00B92EE0"/>
    <w:rsid w:val="00BB3EDC"/>
    <w:rsid w:val="00BC567B"/>
    <w:rsid w:val="00BE0D2A"/>
    <w:rsid w:val="00BE0D3B"/>
    <w:rsid w:val="00BE1F3A"/>
    <w:rsid w:val="00C23AD0"/>
    <w:rsid w:val="00C31033"/>
    <w:rsid w:val="00C43ACA"/>
    <w:rsid w:val="00C50E1B"/>
    <w:rsid w:val="00C5780C"/>
    <w:rsid w:val="00C65588"/>
    <w:rsid w:val="00C65BC8"/>
    <w:rsid w:val="00C70478"/>
    <w:rsid w:val="00C81B5C"/>
    <w:rsid w:val="00CB1E78"/>
    <w:rsid w:val="00CB5615"/>
    <w:rsid w:val="00CD59E2"/>
    <w:rsid w:val="00CD7BC9"/>
    <w:rsid w:val="00D04530"/>
    <w:rsid w:val="00D1070F"/>
    <w:rsid w:val="00D15EF7"/>
    <w:rsid w:val="00D2204C"/>
    <w:rsid w:val="00D370DA"/>
    <w:rsid w:val="00D46EFD"/>
    <w:rsid w:val="00D62921"/>
    <w:rsid w:val="00D6466D"/>
    <w:rsid w:val="00D71958"/>
    <w:rsid w:val="00D75C99"/>
    <w:rsid w:val="00D82996"/>
    <w:rsid w:val="00DA549B"/>
    <w:rsid w:val="00DD3153"/>
    <w:rsid w:val="00E21862"/>
    <w:rsid w:val="00E26304"/>
    <w:rsid w:val="00E35E2F"/>
    <w:rsid w:val="00E43031"/>
    <w:rsid w:val="00E64E7F"/>
    <w:rsid w:val="00E6535E"/>
    <w:rsid w:val="00E845EB"/>
    <w:rsid w:val="00E85971"/>
    <w:rsid w:val="00EA0E9F"/>
    <w:rsid w:val="00EA3442"/>
    <w:rsid w:val="00EB6F29"/>
    <w:rsid w:val="00EB7A9A"/>
    <w:rsid w:val="00EC1874"/>
    <w:rsid w:val="00EC2B43"/>
    <w:rsid w:val="00ED2225"/>
    <w:rsid w:val="00EE0BE6"/>
    <w:rsid w:val="00F0106F"/>
    <w:rsid w:val="00F34420"/>
    <w:rsid w:val="00F411B3"/>
    <w:rsid w:val="00F44D52"/>
    <w:rsid w:val="00F47A2F"/>
    <w:rsid w:val="00F56046"/>
    <w:rsid w:val="00F576FD"/>
    <w:rsid w:val="00F7391E"/>
    <w:rsid w:val="00F7555C"/>
    <w:rsid w:val="00F81A0D"/>
    <w:rsid w:val="00F86323"/>
    <w:rsid w:val="00FA0C61"/>
    <w:rsid w:val="00FA4A9C"/>
    <w:rsid w:val="00FB54AB"/>
    <w:rsid w:val="00FC2AD0"/>
    <w:rsid w:val="00FC6691"/>
    <w:rsid w:val="00FD232C"/>
    <w:rsid w:val="00FD5227"/>
    <w:rsid w:val="00FD6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B858"/>
  <w15:chartTrackingRefBased/>
  <w15:docId w15:val="{940456F7-B085-458E-B179-968AD2F3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73A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52FC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873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3A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3A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873A8"/>
  </w:style>
  <w:style w:type="character" w:styleId="Hyperlink">
    <w:name w:val="Hyperlink"/>
    <w:basedOn w:val="DefaultParagraphFont"/>
    <w:uiPriority w:val="99"/>
    <w:semiHidden/>
    <w:unhideWhenUsed/>
    <w:rsid w:val="007873A8"/>
    <w:rPr>
      <w:color w:val="0000FF"/>
      <w:u w:val="single"/>
    </w:rPr>
  </w:style>
  <w:style w:type="character" w:customStyle="1" w:styleId="Heading4Char">
    <w:name w:val="Heading 4 Char"/>
    <w:basedOn w:val="DefaultParagraphFont"/>
    <w:link w:val="Heading4"/>
    <w:uiPriority w:val="9"/>
    <w:semiHidden/>
    <w:rsid w:val="007873A8"/>
    <w:rPr>
      <w:rFonts w:asciiTheme="majorHAnsi" w:eastAsiaTheme="majorEastAsia" w:hAnsiTheme="majorHAnsi" w:cstheme="majorBidi"/>
      <w:i/>
      <w:iCs/>
      <w:color w:val="2F5496" w:themeColor="accent1" w:themeShade="BF"/>
    </w:rPr>
  </w:style>
  <w:style w:type="paragraph" w:customStyle="1" w:styleId="legp1paratext">
    <w:name w:val="legp1paratext"/>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p1no">
    <w:name w:val="legp1no"/>
    <w:basedOn w:val="DefaultParagraphFont"/>
    <w:rsid w:val="00FD232C"/>
  </w:style>
  <w:style w:type="paragraph" w:customStyle="1" w:styleId="leglisttextstandard">
    <w:name w:val="leglisttextstandard"/>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term">
    <w:name w:val="legterm"/>
    <w:basedOn w:val="DefaultParagraphFont"/>
    <w:rsid w:val="00FD232C"/>
  </w:style>
  <w:style w:type="paragraph" w:customStyle="1" w:styleId="legp2paratext">
    <w:name w:val="legp2paratext"/>
    <w:basedOn w:val="Normal"/>
    <w:rsid w:val="00FD232C"/>
    <w:pPr>
      <w:spacing w:before="100" w:beforeAutospacing="1" w:after="100" w:afterAutospacing="1"/>
    </w:pPr>
    <w:rPr>
      <w:rFonts w:ascii="Times New Roman" w:eastAsia="Times New Roman" w:hAnsi="Times New Roman" w:cs="Times New Roman"/>
      <w:lang w:eastAsia="en-GB"/>
    </w:rPr>
  </w:style>
  <w:style w:type="paragraph" w:customStyle="1" w:styleId="legclearfix">
    <w:name w:val="legclearfix"/>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FD232C"/>
  </w:style>
  <w:style w:type="paragraph" w:customStyle="1" w:styleId="legp2text">
    <w:name w:val="legp2text"/>
    <w:basedOn w:val="Normal"/>
    <w:rsid w:val="00FD232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42D4D"/>
    <w:pPr>
      <w:ind w:left="720"/>
      <w:contextualSpacing/>
    </w:pPr>
  </w:style>
  <w:style w:type="paragraph" w:styleId="Footer">
    <w:name w:val="footer"/>
    <w:basedOn w:val="Normal"/>
    <w:link w:val="FooterChar"/>
    <w:uiPriority w:val="99"/>
    <w:unhideWhenUsed/>
    <w:rsid w:val="00327EBE"/>
    <w:pPr>
      <w:tabs>
        <w:tab w:val="center" w:pos="4513"/>
        <w:tab w:val="right" w:pos="9026"/>
      </w:tabs>
    </w:pPr>
  </w:style>
  <w:style w:type="character" w:customStyle="1" w:styleId="FooterChar">
    <w:name w:val="Footer Char"/>
    <w:basedOn w:val="DefaultParagraphFont"/>
    <w:link w:val="Footer"/>
    <w:uiPriority w:val="99"/>
    <w:rsid w:val="00327EBE"/>
  </w:style>
  <w:style w:type="character" w:styleId="PageNumber">
    <w:name w:val="page number"/>
    <w:basedOn w:val="DefaultParagraphFont"/>
    <w:uiPriority w:val="99"/>
    <w:semiHidden/>
    <w:unhideWhenUsed/>
    <w:rsid w:val="00327EBE"/>
  </w:style>
  <w:style w:type="table" w:styleId="TableGrid">
    <w:name w:val="Table Grid"/>
    <w:basedOn w:val="TableNormal"/>
    <w:uiPriority w:val="39"/>
    <w:rsid w:val="0082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4AB"/>
    <w:pPr>
      <w:tabs>
        <w:tab w:val="center" w:pos="4513"/>
        <w:tab w:val="right" w:pos="9026"/>
      </w:tabs>
    </w:pPr>
  </w:style>
  <w:style w:type="character" w:customStyle="1" w:styleId="HeaderChar">
    <w:name w:val="Header Char"/>
    <w:basedOn w:val="DefaultParagraphFont"/>
    <w:link w:val="Header"/>
    <w:uiPriority w:val="99"/>
    <w:rsid w:val="00FB54AB"/>
  </w:style>
  <w:style w:type="character" w:customStyle="1" w:styleId="Heading3Char">
    <w:name w:val="Heading 3 Char"/>
    <w:basedOn w:val="DefaultParagraphFont"/>
    <w:link w:val="Heading3"/>
    <w:uiPriority w:val="9"/>
    <w:semiHidden/>
    <w:rsid w:val="00052F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052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42">
      <w:bodyDiv w:val="1"/>
      <w:marLeft w:val="0"/>
      <w:marRight w:val="0"/>
      <w:marTop w:val="0"/>
      <w:marBottom w:val="0"/>
      <w:divBdr>
        <w:top w:val="none" w:sz="0" w:space="0" w:color="auto"/>
        <w:left w:val="none" w:sz="0" w:space="0" w:color="auto"/>
        <w:bottom w:val="none" w:sz="0" w:space="0" w:color="auto"/>
        <w:right w:val="none" w:sz="0" w:space="0" w:color="auto"/>
      </w:divBdr>
    </w:div>
    <w:div w:id="140924469">
      <w:bodyDiv w:val="1"/>
      <w:marLeft w:val="0"/>
      <w:marRight w:val="0"/>
      <w:marTop w:val="0"/>
      <w:marBottom w:val="0"/>
      <w:divBdr>
        <w:top w:val="none" w:sz="0" w:space="0" w:color="auto"/>
        <w:left w:val="none" w:sz="0" w:space="0" w:color="auto"/>
        <w:bottom w:val="none" w:sz="0" w:space="0" w:color="auto"/>
        <w:right w:val="none" w:sz="0" w:space="0" w:color="auto"/>
      </w:divBdr>
    </w:div>
    <w:div w:id="926036018">
      <w:bodyDiv w:val="1"/>
      <w:marLeft w:val="0"/>
      <w:marRight w:val="0"/>
      <w:marTop w:val="0"/>
      <w:marBottom w:val="0"/>
      <w:divBdr>
        <w:top w:val="none" w:sz="0" w:space="0" w:color="auto"/>
        <w:left w:val="none" w:sz="0" w:space="0" w:color="auto"/>
        <w:bottom w:val="none" w:sz="0" w:space="0" w:color="auto"/>
        <w:right w:val="none" w:sz="0" w:space="0" w:color="auto"/>
      </w:divBdr>
    </w:div>
    <w:div w:id="932129897">
      <w:bodyDiv w:val="1"/>
      <w:marLeft w:val="0"/>
      <w:marRight w:val="0"/>
      <w:marTop w:val="0"/>
      <w:marBottom w:val="0"/>
      <w:divBdr>
        <w:top w:val="none" w:sz="0" w:space="0" w:color="auto"/>
        <w:left w:val="none" w:sz="0" w:space="0" w:color="auto"/>
        <w:bottom w:val="none" w:sz="0" w:space="0" w:color="auto"/>
        <w:right w:val="none" w:sz="0" w:space="0" w:color="auto"/>
      </w:divBdr>
    </w:div>
    <w:div w:id="982196769">
      <w:bodyDiv w:val="1"/>
      <w:marLeft w:val="0"/>
      <w:marRight w:val="0"/>
      <w:marTop w:val="0"/>
      <w:marBottom w:val="0"/>
      <w:divBdr>
        <w:top w:val="none" w:sz="0" w:space="0" w:color="auto"/>
        <w:left w:val="none" w:sz="0" w:space="0" w:color="auto"/>
        <w:bottom w:val="none" w:sz="0" w:space="0" w:color="auto"/>
        <w:right w:val="none" w:sz="0" w:space="0" w:color="auto"/>
      </w:divBdr>
    </w:div>
    <w:div w:id="1151482734">
      <w:bodyDiv w:val="1"/>
      <w:marLeft w:val="0"/>
      <w:marRight w:val="0"/>
      <w:marTop w:val="0"/>
      <w:marBottom w:val="0"/>
      <w:divBdr>
        <w:top w:val="none" w:sz="0" w:space="0" w:color="auto"/>
        <w:left w:val="none" w:sz="0" w:space="0" w:color="auto"/>
        <w:bottom w:val="none" w:sz="0" w:space="0" w:color="auto"/>
        <w:right w:val="none" w:sz="0" w:space="0" w:color="auto"/>
      </w:divBdr>
    </w:div>
    <w:div w:id="1342587126">
      <w:bodyDiv w:val="1"/>
      <w:marLeft w:val="0"/>
      <w:marRight w:val="0"/>
      <w:marTop w:val="0"/>
      <w:marBottom w:val="0"/>
      <w:divBdr>
        <w:top w:val="none" w:sz="0" w:space="0" w:color="auto"/>
        <w:left w:val="none" w:sz="0" w:space="0" w:color="auto"/>
        <w:bottom w:val="none" w:sz="0" w:space="0" w:color="auto"/>
        <w:right w:val="none" w:sz="0" w:space="0" w:color="auto"/>
      </w:divBdr>
      <w:divsChild>
        <w:div w:id="1276905962">
          <w:marLeft w:val="0"/>
          <w:marRight w:val="0"/>
          <w:marTop w:val="0"/>
          <w:marBottom w:val="0"/>
          <w:divBdr>
            <w:top w:val="none" w:sz="0" w:space="0" w:color="auto"/>
            <w:left w:val="none" w:sz="0" w:space="0" w:color="auto"/>
            <w:bottom w:val="none" w:sz="0" w:space="0" w:color="auto"/>
            <w:right w:val="none" w:sz="0" w:space="0" w:color="auto"/>
          </w:divBdr>
          <w:divsChild>
            <w:div w:id="927151880">
              <w:marLeft w:val="0"/>
              <w:marRight w:val="0"/>
              <w:marTop w:val="0"/>
              <w:marBottom w:val="0"/>
              <w:divBdr>
                <w:top w:val="none" w:sz="0" w:space="0" w:color="auto"/>
                <w:left w:val="none" w:sz="0" w:space="0" w:color="auto"/>
                <w:bottom w:val="none" w:sz="0" w:space="0" w:color="auto"/>
                <w:right w:val="none" w:sz="0" w:space="0" w:color="auto"/>
              </w:divBdr>
              <w:divsChild>
                <w:div w:id="39864891">
                  <w:marLeft w:val="0"/>
                  <w:marRight w:val="0"/>
                  <w:marTop w:val="0"/>
                  <w:marBottom w:val="0"/>
                  <w:divBdr>
                    <w:top w:val="none" w:sz="0" w:space="0" w:color="auto"/>
                    <w:left w:val="none" w:sz="0" w:space="0" w:color="auto"/>
                    <w:bottom w:val="none" w:sz="0" w:space="0" w:color="auto"/>
                    <w:right w:val="none" w:sz="0" w:space="0" w:color="auto"/>
                  </w:divBdr>
                </w:div>
                <w:div w:id="1396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377442989A848B2D03545A54C4409"/>
        <w:category>
          <w:name w:val="General"/>
          <w:gallery w:val="placeholder"/>
        </w:category>
        <w:types>
          <w:type w:val="bbPlcHdr"/>
        </w:types>
        <w:behaviors>
          <w:behavior w:val="content"/>
        </w:behaviors>
        <w:guid w:val="{57DFACBE-1025-7547-A09F-FEA04FFA1F67}"/>
      </w:docPartPr>
      <w:docPartBody>
        <w:p w:rsidR="00BC01A7" w:rsidRDefault="00696CBC" w:rsidP="00696CBC">
          <w:pPr>
            <w:pStyle w:val="0B2377442989A848B2D03545A54C4409"/>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C"/>
    <w:rsid w:val="00287E9A"/>
    <w:rsid w:val="00437814"/>
    <w:rsid w:val="004842B5"/>
    <w:rsid w:val="004B50D5"/>
    <w:rsid w:val="00696CBC"/>
    <w:rsid w:val="00751629"/>
    <w:rsid w:val="00AB373C"/>
    <w:rsid w:val="00BC01A7"/>
    <w:rsid w:val="00C86C2B"/>
    <w:rsid w:val="00D20922"/>
    <w:rsid w:val="00DC0BA8"/>
    <w:rsid w:val="00DC63D0"/>
    <w:rsid w:val="00EA3442"/>
    <w:rsid w:val="00FB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377442989A848B2D03545A54C4409">
    <w:name w:val="0B2377442989A848B2D03545A54C4409"/>
    <w:rsid w:val="00696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9CDD69F77E745A807E35D129D070A" ma:contentTypeVersion="14" ma:contentTypeDescription="Create a new document." ma:contentTypeScope="" ma:versionID="674c81cc51684f1dbcc3ab93d9e7f985">
  <xsd:schema xmlns:xsd="http://www.w3.org/2001/XMLSchema" xmlns:xs="http://www.w3.org/2001/XMLSchema" xmlns:p="http://schemas.microsoft.com/office/2006/metadata/properties" xmlns:ns2="d2379545-17d6-4b0a-99a1-46540ca8c3bc" xmlns:ns3="20822df4-8894-4fdc-9977-63d7f5168e02" targetNamespace="http://schemas.microsoft.com/office/2006/metadata/properties" ma:root="true" ma:fieldsID="629fcc428201d9beb04e488eb0aee9aa" ns2:_="" ns3:_="">
    <xsd:import namespace="d2379545-17d6-4b0a-99a1-46540ca8c3bc"/>
    <xsd:import namespace="20822df4-8894-4fdc-9977-63d7f5168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9545-17d6-4b0a-99a1-46540ca8c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f9e3b1-f9a4-4468-8afa-17e668a8f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22df4-8894-4fdc-9977-63d7f5168e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bbd6f1-1927-43c9-ba85-b1e497b9cdfe}" ma:internalName="TaxCatchAll" ma:showField="CatchAllData" ma:web="20822df4-8894-4fdc-9977-63d7f5168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79545-17d6-4b0a-99a1-46540ca8c3bc">
      <Terms xmlns="http://schemas.microsoft.com/office/infopath/2007/PartnerControls"/>
    </lcf76f155ced4ddcb4097134ff3c332f>
    <TaxCatchAll xmlns="20822df4-8894-4fdc-9977-63d7f5168e02" xsi:nil="true"/>
  </documentManagement>
</p:properties>
</file>

<file path=customXml/itemProps1.xml><?xml version="1.0" encoding="utf-8"?>
<ds:datastoreItem xmlns:ds="http://schemas.openxmlformats.org/officeDocument/2006/customXml" ds:itemID="{973471B7-40C5-4542-945F-B17B0B0E62AD}">
  <ds:schemaRefs>
    <ds:schemaRef ds:uri="http://schemas.microsoft.com/sharepoint/v3/contenttype/forms"/>
  </ds:schemaRefs>
</ds:datastoreItem>
</file>

<file path=customXml/itemProps2.xml><?xml version="1.0" encoding="utf-8"?>
<ds:datastoreItem xmlns:ds="http://schemas.openxmlformats.org/officeDocument/2006/customXml" ds:itemID="{918D3D30-B6ED-446C-BB7C-B2B66E1A7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79545-17d6-4b0a-99a1-46540ca8c3bc"/>
    <ds:schemaRef ds:uri="20822df4-8894-4fdc-9977-63d7f516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5327-4110-4FED-884C-49449BD52CD0}">
  <ds:schemaRefs>
    <ds:schemaRef ds:uri="http://schemas.microsoft.com/office/2006/metadata/properties"/>
    <ds:schemaRef ds:uri="http://schemas.microsoft.com/office/infopath/2007/PartnerControls"/>
    <ds:schemaRef ds:uri="d2379545-17d6-4b0a-99a1-46540ca8c3bc"/>
    <ds:schemaRef ds:uri="20822df4-8894-4fdc-9977-63d7f5168e0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583</Words>
  <Characters>3796</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First Aid Policy</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Bribery &amp; Corruption Policy</dc:title>
  <dc:subject/>
  <dc:creator>neil demmar</dc:creator>
  <cp:keywords/>
  <dc:description/>
  <cp:lastModifiedBy>Sam</cp:lastModifiedBy>
  <cp:revision>5</cp:revision>
  <dcterms:created xsi:type="dcterms:W3CDTF">2026-03-26T21:26:00Z</dcterms:created>
  <dcterms:modified xsi:type="dcterms:W3CDTF">2026-03-26T21:33:00Z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0x0101005929CDD69F77E745A807E35D129D070A</vt:lpwstr>
  </property>
  <property fmtid="{D5CDD505-2E9C-101B-9397-08002B2CF9AE}" pid="3" name="MediaServiceImageTags">
    <vt:lpwstr/>
  </property>
</Properties>
</file>